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220"/>
        </w:tabs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Town and Country Planning (Modification and Discharge Of Planning Obligations) Regulations 1992 (SI 1992 NO. 2832)</w:t>
      </w:r>
    </w:p>
    <w:p>
      <w:pPr>
        <w:tabs>
          <w:tab w:val="left" w:pos="8220"/>
        </w:tabs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Application to Modify or Discharge a Planning Obligation Under Section 106a of The Town and Country Planning Act 1990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261"/>
        <w:gridCol w:w="5486"/>
      </w:tblGrid>
      <w:tr>
        <w:tc>
          <w:tcPr>
            <w:tcW w:w="4261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Name of Applicant</w:t>
            </w:r>
          </w:p>
        </w:tc>
        <w:tc>
          <w:tcPr>
            <w:tcW w:w="5486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4261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Address of Applicant</w:t>
            </w:r>
          </w:p>
        </w:tc>
        <w:tc>
          <w:tcPr>
            <w:tcW w:w="5486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4261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Address or location of land to which the application relates</w:t>
            </w:r>
          </w:p>
        </w:tc>
        <w:tc>
          <w:tcPr>
            <w:tcW w:w="5486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4261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Nature of the applicant’s interest in the land</w:t>
            </w:r>
          </w:p>
        </w:tc>
        <w:tc>
          <w:tcPr>
            <w:tcW w:w="5486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4261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Planning Application reference to which the planning obligation relates (if known)</w:t>
            </w:r>
          </w:p>
        </w:tc>
        <w:tc>
          <w:tcPr>
            <w:tcW w:w="5486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4261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Date of planning obligation deed 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</w:rPr>
              <w:t>to be modified or discharged</w:t>
            </w:r>
          </w:p>
        </w:tc>
        <w:tc>
          <w:tcPr>
            <w:tcW w:w="5486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4261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The applicant’s reasons for applying for the modification or discharge of that obligation</w:t>
            </w:r>
          </w:p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(Please attach further pages if necessary)</w:t>
            </w:r>
          </w:p>
        </w:tc>
        <w:tc>
          <w:tcPr>
            <w:tcW w:w="5486" w:type="dxa"/>
            <w:shd w:val="clear" w:color="auto" w:fill="auto"/>
          </w:tcPr>
          <w:p>
            <w:pPr>
              <w:spacing w:before="60" w:after="60" w:line="240" w:lineRule="auto"/>
              <w:ind w:left="417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4261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Such other information as the authority consider necessary to enable them to determine the application. The following questions are suggestions only.</w:t>
            </w:r>
          </w:p>
          <w:p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Were you party to the planning obligation, or a subsequent owner of the land to which it relates?</w:t>
            </w:r>
          </w:p>
          <w:p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 you have any plans for the future development of the land?</w:t>
            </w:r>
          </w:p>
          <w:p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So far as you are aware, has the obligation been complied with until now, or has the development to which it relates never been commenced?</w:t>
            </w:r>
          </w:p>
        </w:tc>
        <w:tc>
          <w:tcPr>
            <w:tcW w:w="5486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</w:tbl>
    <w:p>
      <w:pPr>
        <w:tabs>
          <w:tab w:val="left" w:pos="8220"/>
        </w:tabs>
        <w:spacing w:line="240" w:lineRule="auto"/>
        <w:rPr>
          <w:rFonts w:eastAsia="Times New Roman" w:cs="Times New Roman"/>
          <w:sz w:val="24"/>
          <w:szCs w:val="24"/>
        </w:rPr>
      </w:pPr>
    </w:p>
    <w:p>
      <w:pPr>
        <w:tabs>
          <w:tab w:val="left" w:pos="8220"/>
        </w:tabs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Please supply a map to identify the land to which the application relates. The scale should not be smaller than 1:2500. The land should be shown edged red</w:t>
      </w:r>
    </w:p>
    <w:p>
      <w:pPr>
        <w:tabs>
          <w:tab w:val="left" w:pos="8220"/>
        </w:tabs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Please provide additional information that you consider relevant to determination of the application.</w:t>
      </w:r>
    </w:p>
    <w:p>
      <w:pPr>
        <w:tabs>
          <w:tab w:val="left" w:pos="8220"/>
        </w:tabs>
        <w:spacing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8220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Signed</w:t>
            </w:r>
          </w:p>
        </w:tc>
        <w:tc>
          <w:tcPr>
            <w:tcW w:w="6378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3369" w:type="dxa"/>
            <w:shd w:val="clear" w:color="auto" w:fill="auto"/>
            <w:vAlign w:val="center"/>
          </w:tcPr>
          <w:p>
            <w:pPr>
              <w:tabs>
                <w:tab w:val="left" w:pos="8220"/>
              </w:tabs>
              <w:spacing w:line="240" w:lineRule="auto"/>
              <w:rPr>
                <w:rFonts w:ascii="Calibri" w:eastAsia="Times New Roman" w:hAnsi="Calibri" w:cs="Arial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Address of person/ firm signing</w:t>
            </w:r>
          </w:p>
        </w:tc>
        <w:tc>
          <w:tcPr>
            <w:tcW w:w="6378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  <w:tr>
        <w:tc>
          <w:tcPr>
            <w:tcW w:w="3369" w:type="dxa"/>
            <w:shd w:val="clear" w:color="auto" w:fill="auto"/>
            <w:vAlign w:val="center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378" w:type="dxa"/>
            <w:shd w:val="clear" w:color="auto" w:fill="auto"/>
          </w:tcPr>
          <w:p>
            <w:pPr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</w:tr>
    </w:tbl>
    <w:p>
      <w:pPr>
        <w:tabs>
          <w:tab w:val="left" w:pos="8220"/>
        </w:tabs>
        <w:spacing w:line="240" w:lineRule="auto"/>
        <w:rPr>
          <w:rFonts w:eastAsia="Times New Roman" w:cs="Times New Roman"/>
          <w:sz w:val="24"/>
          <w:szCs w:val="24"/>
        </w:rPr>
      </w:pPr>
    </w:p>
    <w:p>
      <w:pPr>
        <w:tabs>
          <w:tab w:val="left" w:pos="8220"/>
        </w:tabs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Additional Information:</w:t>
      </w:r>
    </w:p>
    <w:p/>
    <w:sectPr>
      <w:headerReference w:type="default" r:id="rId8"/>
      <w:headerReference w:type="first" r:id="rId9"/>
      <w:footerReference w:type="first" r:id="rId10"/>
      <w:pgSz w:w="11906" w:h="16838"/>
      <w:pgMar w:top="2835" w:right="1134" w:bottom="709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top w:val="single" w:sz="4" w:space="1" w:color="808080" w:themeColor="background1" w:themeShade="80"/>
      </w:pBdr>
      <w:autoSpaceDE w:val="0"/>
      <w:autoSpaceDN w:val="0"/>
      <w:adjustRightInd w:val="0"/>
      <w:spacing w:after="0" w:line="240" w:lineRule="auto"/>
      <w:textAlignment w:val="center"/>
      <w:rPr>
        <w:rFonts w:ascii="Calibri" w:eastAsia="MS Mincho" w:hAnsi="Calibri" w:cs="ArialMT"/>
        <w:color w:val="808080" w:themeColor="background1" w:themeShade="80"/>
        <w:sz w:val="24"/>
        <w:szCs w:val="24"/>
      </w:rPr>
    </w:pPr>
    <w:r>
      <w:rPr>
        <w:rFonts w:ascii="Calibri" w:eastAsia="MS Mincho" w:hAnsi="Calibri" w:cs="Arial-BoldMT"/>
        <w:bCs/>
        <w:caps/>
        <w:color w:val="808080" w:themeColor="background1" w:themeShade="80"/>
        <w:sz w:val="24"/>
        <w:szCs w:val="24"/>
      </w:rPr>
      <w:t>LEGAL ADDRESS</w:t>
    </w:r>
    <w:r>
      <w:rPr>
        <w:rFonts w:ascii="Calibri" w:eastAsia="MS Mincho" w:hAnsi="Calibri" w:cs="ArialMT"/>
        <w:color w:val="808080" w:themeColor="background1" w:themeShade="80"/>
        <w:sz w:val="24"/>
        <w:szCs w:val="24"/>
      </w:rPr>
      <w:t xml:space="preserve"> East Suffolk House, Station Road, Melton, Woodbridge IP12 1RT</w:t>
    </w:r>
  </w:p>
  <w:p>
    <w:pPr>
      <w:widowControl w:val="0"/>
      <w:autoSpaceDE w:val="0"/>
      <w:autoSpaceDN w:val="0"/>
      <w:adjustRightInd w:val="0"/>
      <w:spacing w:after="0" w:line="240" w:lineRule="auto"/>
      <w:textAlignment w:val="center"/>
      <w:rPr>
        <w:rFonts w:ascii="Calibri" w:eastAsia="MS Mincho" w:hAnsi="Calibri" w:cs="ArialMT"/>
        <w:color w:val="808080" w:themeColor="background1" w:themeShade="80"/>
        <w:sz w:val="24"/>
        <w:szCs w:val="24"/>
      </w:rPr>
    </w:pPr>
    <w:r>
      <w:rPr>
        <w:rFonts w:ascii="Calibri" w:eastAsia="MS Mincho" w:hAnsi="Calibri" w:cs="ArialMT"/>
        <w:color w:val="808080" w:themeColor="background1" w:themeShade="80"/>
        <w:sz w:val="24"/>
        <w:szCs w:val="24"/>
      </w:rPr>
      <w:t>DX: 41400 Woodbridge</w:t>
    </w:r>
  </w:p>
  <w:p>
    <w:pPr>
      <w:widowControl w:val="0"/>
      <w:autoSpaceDE w:val="0"/>
      <w:autoSpaceDN w:val="0"/>
      <w:adjustRightInd w:val="0"/>
      <w:spacing w:after="0" w:line="240" w:lineRule="auto"/>
      <w:textAlignment w:val="center"/>
      <w:rPr>
        <w:rFonts w:ascii="Calibri" w:eastAsia="MS Mincho" w:hAnsi="Calibri" w:cs="ArialMT"/>
        <w:color w:val="808080" w:themeColor="background1" w:themeShade="80"/>
        <w:sz w:val="24"/>
        <w:szCs w:val="24"/>
      </w:rPr>
    </w:pPr>
  </w:p>
  <w:p>
    <w:pPr>
      <w:widowControl w:val="0"/>
      <w:autoSpaceDE w:val="0"/>
      <w:autoSpaceDN w:val="0"/>
      <w:adjustRightInd w:val="0"/>
      <w:spacing w:after="0" w:line="240" w:lineRule="auto"/>
      <w:textAlignment w:val="center"/>
      <w:rPr>
        <w:rFonts w:ascii="Calibri" w:eastAsia="MS Mincho" w:hAnsi="Calibri" w:cs="ArialMT"/>
        <w:b/>
        <w:color w:val="808080" w:themeColor="background1" w:themeShade="80"/>
        <w:sz w:val="24"/>
        <w:szCs w:val="24"/>
      </w:rPr>
    </w:pPr>
    <w:r>
      <w:rPr>
        <w:rFonts w:ascii="Calibri" w:eastAsia="MS Mincho" w:hAnsi="Calibri" w:cs="Arial-BoldMT"/>
        <w:bCs/>
        <w:caps/>
        <w:noProof/>
        <w:color w:val="808080" w:themeColor="background1" w:themeShade="8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1823085</wp:posOffset>
              </wp:positionH>
              <wp:positionV relativeFrom="paragraph">
                <wp:posOffset>33654</wp:posOffset>
              </wp:positionV>
              <wp:extent cx="4991100" cy="771525"/>
              <wp:effectExtent l="0" t="0" r="19050" b="28575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77152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EC7CE"/>
                      </a:solidFill>
                      <a:ln w="25400" cap="flat" cmpd="sng" algn="ctr">
                        <a:solidFill>
                          <a:srgbClr val="8EC7CE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143.55pt;margin-top:2.65pt;width:393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fofgIAABQFAAAOAAAAZHJzL2Uyb0RvYy54bWysVE1v2zAMvQ/YfxB0Xx2nydIGdYogbYcC&#10;RRugHXpmZMnWoK9JSpzu14+SnbTddhiG+SCTIvlEPpG6uNxrRXbcB2lNRcuTESXcMFtL01T069PN&#10;pzNKQgRTg7KGV/SFB3q5+PjhonNzPratVTX3BEFMmHeuom2Mbl4UgbVcQzixjhs0Cus1RFR9U9Qe&#10;OkTXqhiPRp+Lzvraect4CLh71RvpIuMLwVl8ECLwSFRFMbeYV5/XTVqLxQXMGw+ulWxIA/4hCw3S&#10;4KFHqCuIQLZe/galJfM2WBFPmNWFFUIynmvAasrRL9U8tuB4rgXJCe5IU/h/sOx+t/ZE1hU9pcSA&#10;xiu6DTYwrnggT16CaRQnp4mnzoU5uj+6tR+0gGIqei+8Tn8sh+wzty9Hbvk+Eoabk/PzshzhFTC0&#10;zWbldDxNoMVrtPMhfuFWkyRUNA6HZ1phdxdi5rcesoT6GyVCK7ytHSiC0PgNiIM3Yh8wU2iwStY3&#10;Uqms+GazUp5gbEXPrlez1fUQ/M5NGdJVdDyd5MwBG1QoiFiEdkhZMA0loBrsfBZ9TvRddPi7Q1KS&#10;VxDaPpmMMOSiTMqV5z5GAhJf6RZ63pO0sfUL3p+3fWMHx24kot1BiGvwyA0SjtMZH3ARymItdpAo&#10;aa3/8af95I8NhlZKOpwMrPP7FjynRN0abL3zcjJJo5SVyXQ2RsW/tWzeWsxWryxyXOI74FgWk39U&#10;B1F4q59xiJfpVDSBYXh2z+igrGI/sfgMML5cZjccHwfxzjw6lsATT4nHp/0zeHdoIWy+e3uYIpjn&#10;vuib7tU3RRq73EYr5JHhnteBbhy93KjDM5Fm+62evV4fs8VPAAAA//8DAFBLAwQUAAYACAAAACEA&#10;ngzxxN8AAAAKAQAADwAAAGRycy9kb3ducmV2LnhtbEyPwU7DMBBE70j8g7VI3KjTVLRRiFNFRZxA&#10;FRQ+wImNE9VeW7HbBL6e7YnedndGs2+q7ewsO+sxDh4FLBcZMI2dVwMaAV+fLw8FsJgkKmk9agE/&#10;OsK2vr2pZKn8hB/6fEiGUQjGUgroUwol57HrtZNx4YNG0r796GSidTRcjXKicGd5nmVr7uSA9KGX&#10;Qe963R0PJyfg2Nj51TRt+7zfT79hFwx/a96FuL+bmydgSc/p3wwXfEKHmphaf0IVmRWQF5slWQU8&#10;roBd9GyzokNLU74ugNcVv65Q/wEAAP//AwBQSwECLQAUAAYACAAAACEAtoM4kv4AAADhAQAAEwAA&#10;AAAAAAAAAAAAAAAAAAAAW0NvbnRlbnRfVHlwZXNdLnhtbFBLAQItABQABgAIAAAAIQA4/SH/1gAA&#10;AJQBAAALAAAAAAAAAAAAAAAAAC8BAABfcmVscy8ucmVsc1BLAQItABQABgAIAAAAIQCSq8fofgIA&#10;ABQFAAAOAAAAAAAAAAAAAAAAAC4CAABkcnMvZTJvRG9jLnhtbFBLAQItABQABgAIAAAAIQCeDPHE&#10;3wAAAAoBAAAPAAAAAAAAAAAAAAAAANgEAABkcnMvZG93bnJldi54bWxQSwUGAAAAAAQABADzAAAA&#10;5AUAAAAA&#10;" adj="21600" fillcolor="#8ec7ce" strokecolor="#8ec7ce" strokeweight="2pt"/>
          </w:pict>
        </mc:Fallback>
      </mc:AlternateContent>
    </w:r>
    <w:r>
      <w:rPr>
        <w:rFonts w:ascii="Calibri" w:eastAsia="MS Mincho" w:hAnsi="Calibri" w:cs="Arial-BoldMT"/>
        <w:b/>
        <w:bCs/>
        <w:caps/>
        <w:color w:val="808080" w:themeColor="background1" w:themeShade="80"/>
        <w:sz w:val="24"/>
        <w:szCs w:val="24"/>
      </w:rPr>
      <w:t>Postal address</w:t>
    </w:r>
    <w:r>
      <w:rPr>
        <w:rFonts w:ascii="Calibri" w:eastAsia="MS Mincho" w:hAnsi="Calibri" w:cs="ArialMT"/>
        <w:b/>
        <w:color w:val="808080" w:themeColor="background1" w:themeShade="80"/>
        <w:sz w:val="24"/>
        <w:szCs w:val="24"/>
      </w:rPr>
      <w:t xml:space="preserve"> Riverside, 4 Canning Road, Lowestoft NR33 0EQ</w:t>
    </w:r>
  </w:p>
  <w:p>
    <w:pPr>
      <w:widowControl w:val="0"/>
      <w:autoSpaceDE w:val="0"/>
      <w:autoSpaceDN w:val="0"/>
      <w:adjustRightInd w:val="0"/>
      <w:spacing w:after="0" w:line="240" w:lineRule="auto"/>
      <w:textAlignment w:val="center"/>
      <w:rPr>
        <w:rFonts w:ascii="Calibri" w:eastAsia="MS Mincho" w:hAnsi="Calibri" w:cs="ArialMT"/>
        <w:b/>
        <w:color w:val="808080" w:themeColor="background1" w:themeShade="80"/>
        <w:sz w:val="24"/>
        <w:szCs w:val="24"/>
      </w:rPr>
    </w:pPr>
    <w:r>
      <w:rPr>
        <w:rFonts w:ascii="Calibri" w:eastAsia="MS Mincho" w:hAnsi="Calibri" w:cs="ArialMT"/>
        <w:b/>
        <w:color w:val="808080" w:themeColor="background1" w:themeShade="80"/>
        <w:sz w:val="24"/>
        <w:szCs w:val="24"/>
      </w:rPr>
      <w:t>DX: 41220 Lowestoft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center" w:pos="4993"/>
      </w:tabs>
      <w:ind w:left="-1134" w:right="-914"/>
      <w:jc w:val="center"/>
    </w:pPr>
  </w:p>
  <w:p>
    <w:pPr>
      <w:pStyle w:val="Header"/>
      <w:tabs>
        <w:tab w:val="clear" w:pos="4513"/>
        <w:tab w:val="center" w:pos="496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90675" cy="1247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7D21"/>
    <w:multiLevelType w:val="hybridMultilevel"/>
    <w:tmpl w:val="5CFCC4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Partnership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Adine Schrankel</dc:creator>
  <cp:lastModifiedBy>Thomas Oxborough</cp:lastModifiedBy>
  <cp:revision>3</cp:revision>
  <dcterms:created xsi:type="dcterms:W3CDTF">2019-06-19T15:01:00Z</dcterms:created>
  <dcterms:modified xsi:type="dcterms:W3CDTF">2019-06-19T15:01:00Z</dcterms:modified>
</cp:coreProperties>
</file>