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2D6B" w14:textId="373EF96B" w:rsidR="00C87F6A" w:rsidRDefault="00C87F6A" w:rsidP="00255A9C">
      <w:pPr>
        <w:rPr>
          <w:b/>
          <w:bCs/>
        </w:rPr>
      </w:pPr>
      <w:r>
        <w:rPr>
          <w:rFonts w:ascii="Selawik" w:hAnsi="Selawik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BF359" wp14:editId="05F35C82">
                <wp:simplePos x="0" y="0"/>
                <wp:positionH relativeFrom="margin">
                  <wp:align>center</wp:align>
                </wp:positionH>
                <wp:positionV relativeFrom="paragraph">
                  <wp:posOffset>-916940</wp:posOffset>
                </wp:positionV>
                <wp:extent cx="7612912" cy="1212111"/>
                <wp:effectExtent l="0" t="0" r="762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2912" cy="1212111"/>
                        </a:xfrm>
                        <a:prstGeom prst="rect">
                          <a:avLst/>
                        </a:prstGeom>
                        <a:solidFill>
                          <a:srgbClr val="026D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1AE386" w14:textId="77777777" w:rsidR="00C87F6A" w:rsidRDefault="00C87F6A" w:rsidP="00C87F6A">
                            <w:pPr>
                              <w:jc w:val="center"/>
                              <w:rPr>
                                <w:rFonts w:ascii="Selawik" w:hAnsi="Selawik"/>
                                <w:b/>
                                <w:bCs/>
                                <w:color w:val="DEEAF6" w:themeColor="accent5" w:themeTint="33"/>
                                <w:sz w:val="32"/>
                                <w:szCs w:val="28"/>
                              </w:rPr>
                            </w:pPr>
                          </w:p>
                          <w:p w14:paraId="38975376" w14:textId="60244966" w:rsidR="00C87F6A" w:rsidRPr="007128C5" w:rsidRDefault="00C87F6A" w:rsidP="00C87F6A">
                            <w:pPr>
                              <w:jc w:val="center"/>
                              <w:rPr>
                                <w:rFonts w:ascii="Selawik" w:hAnsi="Selawik"/>
                                <w:b/>
                                <w:bCs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elawik" w:hAnsi="Selawik"/>
                                <w:b/>
                                <w:bCs/>
                                <w:color w:val="FFFFFF" w:themeColor="background1"/>
                                <w:sz w:val="40"/>
                                <w:szCs w:val="36"/>
                              </w:rPr>
                              <w:t>Waste Audit Instructions</w:t>
                            </w:r>
                          </w:p>
                          <w:p w14:paraId="2069B028" w14:textId="77777777" w:rsidR="00C87F6A" w:rsidRPr="006E3504" w:rsidRDefault="00C87F6A" w:rsidP="00C87F6A">
                            <w:pPr>
                              <w:jc w:val="center"/>
                              <w:rPr>
                                <w:rFonts w:ascii="Selawik" w:hAnsi="Selawik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BF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2.2pt;width:599.45pt;height:95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" fillcolor="#026da2" stroked="f" strokeweight=".5pt">
                <v:textbox>
                  <w:txbxContent>
                    <w:p w14:paraId="0E1AE386" w14:textId="77777777" w:rsidR="00C87F6A" w:rsidRDefault="00C87F6A" w:rsidP="00C87F6A">
                      <w:pPr>
                        <w:jc w:val="center"/>
                        <w:rPr>
                          <w:rFonts w:ascii="Selawik" w:hAnsi="Selawik"/>
                          <w:b/>
                          <w:bCs/>
                          <w:color w:val="DEEAF6" w:themeColor="accent5" w:themeTint="33"/>
                          <w:sz w:val="32"/>
                          <w:szCs w:val="28"/>
                        </w:rPr>
                      </w:pPr>
                    </w:p>
                    <w:p w14:paraId="38975376" w14:textId="60244966" w:rsidR="00C87F6A" w:rsidRPr="007128C5" w:rsidRDefault="00C87F6A" w:rsidP="00C87F6A">
                      <w:pPr>
                        <w:jc w:val="center"/>
                        <w:rPr>
                          <w:rFonts w:ascii="Selawik" w:hAnsi="Selawik"/>
                          <w:b/>
                          <w:bCs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rFonts w:ascii="Selawik" w:hAnsi="Selawik"/>
                          <w:b/>
                          <w:bCs/>
                          <w:color w:val="FFFFFF" w:themeColor="background1"/>
                          <w:sz w:val="40"/>
                          <w:szCs w:val="36"/>
                        </w:rPr>
                        <w:t>Waste Audit Instructions</w:t>
                      </w:r>
                    </w:p>
                    <w:p w14:paraId="2069B028" w14:textId="77777777" w:rsidR="00C87F6A" w:rsidRPr="006E3504" w:rsidRDefault="00C87F6A" w:rsidP="00C87F6A">
                      <w:pPr>
                        <w:jc w:val="center"/>
                        <w:rPr>
                          <w:rFonts w:ascii="Selawik" w:hAnsi="Selawik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A41C7" w14:textId="77777777" w:rsidR="00C87F6A" w:rsidRDefault="00C87F6A" w:rsidP="00255A9C">
      <w:pPr>
        <w:rPr>
          <w:b/>
          <w:bCs/>
        </w:rPr>
      </w:pPr>
    </w:p>
    <w:p w14:paraId="20BBE968" w14:textId="6430AA83" w:rsidR="00255A9C" w:rsidRDefault="00255A9C" w:rsidP="00255A9C">
      <w:pPr>
        <w:rPr>
          <w:b/>
          <w:bCs/>
        </w:rPr>
      </w:pPr>
      <w:r>
        <w:rPr>
          <w:b/>
          <w:bCs/>
        </w:rPr>
        <w:t>Objectives</w:t>
      </w:r>
    </w:p>
    <w:p w14:paraId="63F60A5A" w14:textId="1C31BCA9" w:rsidR="00255A9C" w:rsidRDefault="001B62FC" w:rsidP="00255A9C">
      <w:pPr>
        <w:pStyle w:val="ListParagraph"/>
        <w:numPr>
          <w:ilvl w:val="0"/>
          <w:numId w:val="1"/>
        </w:numPr>
      </w:pPr>
      <w:r>
        <w:t xml:space="preserve">Collect and sort waste into categories of materials </w:t>
      </w:r>
    </w:p>
    <w:p w14:paraId="70F81B26" w14:textId="7B52EC44" w:rsidR="001B62FC" w:rsidRDefault="001B62FC" w:rsidP="00255A9C">
      <w:pPr>
        <w:pStyle w:val="ListParagraph"/>
        <w:numPr>
          <w:ilvl w:val="0"/>
          <w:numId w:val="1"/>
        </w:numPr>
      </w:pPr>
      <w:r>
        <w:t>Carefully record data and calculate the composition of the waste and the capture rate of recyclable material</w:t>
      </w:r>
    </w:p>
    <w:p w14:paraId="793675B1" w14:textId="1D9EFBD7" w:rsidR="001B62FC" w:rsidRDefault="00D1094F" w:rsidP="00255A9C">
      <w:pPr>
        <w:pStyle w:val="ListParagraph"/>
        <w:numPr>
          <w:ilvl w:val="0"/>
          <w:numId w:val="1"/>
        </w:numPr>
      </w:pPr>
      <w:r>
        <w:t>Reflect on how you could reduce the waste produc</w:t>
      </w:r>
      <w:r w:rsidR="00F07708">
        <w:t>ed</w:t>
      </w:r>
      <w:r>
        <w:t xml:space="preserve"> and ensure </w:t>
      </w:r>
      <w:r w:rsidR="00F07708">
        <w:t>you</w:t>
      </w:r>
      <w:r>
        <w:t xml:space="preserve"> capture as much recycling as possible</w:t>
      </w:r>
    </w:p>
    <w:p w14:paraId="394DEEED" w14:textId="77777777" w:rsidR="00D1094F" w:rsidRDefault="00D1094F" w:rsidP="00D1094F">
      <w:pPr>
        <w:rPr>
          <w:b/>
          <w:bCs/>
        </w:rPr>
      </w:pPr>
      <w:r>
        <w:rPr>
          <w:b/>
          <w:bCs/>
        </w:rPr>
        <w:t>Resources</w:t>
      </w:r>
    </w:p>
    <w:p w14:paraId="7DD3DC07" w14:textId="356BC611" w:rsidR="00D1094F" w:rsidRDefault="003B34DA" w:rsidP="00D1094F">
      <w:pPr>
        <w:pStyle w:val="ListParagraph"/>
        <w:numPr>
          <w:ilvl w:val="0"/>
          <w:numId w:val="2"/>
        </w:numPr>
      </w:pPr>
      <w:r>
        <w:t>B</w:t>
      </w:r>
      <w:r w:rsidR="00110578">
        <w:t>in bags</w:t>
      </w:r>
    </w:p>
    <w:p w14:paraId="1D780495" w14:textId="2BEC8B12" w:rsidR="00110578" w:rsidRDefault="003B34DA" w:rsidP="00D1094F">
      <w:pPr>
        <w:pStyle w:val="ListParagraph"/>
        <w:numPr>
          <w:ilvl w:val="0"/>
          <w:numId w:val="2"/>
        </w:numPr>
      </w:pPr>
      <w:r>
        <w:t>S</w:t>
      </w:r>
      <w:r w:rsidR="00110578">
        <w:t>cales</w:t>
      </w:r>
    </w:p>
    <w:p w14:paraId="24AAA8D1" w14:textId="2B3070F9" w:rsidR="00110578" w:rsidRDefault="003B34DA" w:rsidP="00D1094F">
      <w:pPr>
        <w:pStyle w:val="ListParagraph"/>
        <w:numPr>
          <w:ilvl w:val="0"/>
          <w:numId w:val="2"/>
        </w:numPr>
      </w:pPr>
      <w:r>
        <w:t>G</w:t>
      </w:r>
      <w:r w:rsidR="00110578">
        <w:t>round sheet/ floor covers</w:t>
      </w:r>
    </w:p>
    <w:p w14:paraId="3D456BD1" w14:textId="5C271A66" w:rsidR="00110578" w:rsidRDefault="00110578" w:rsidP="00D1094F">
      <w:pPr>
        <w:pStyle w:val="ListParagraph"/>
        <w:numPr>
          <w:ilvl w:val="0"/>
          <w:numId w:val="2"/>
        </w:numPr>
      </w:pPr>
      <w:r>
        <w:t>Clipboards with recording sheets</w:t>
      </w:r>
    </w:p>
    <w:p w14:paraId="45AB2DA4" w14:textId="77B69E10" w:rsidR="00110578" w:rsidRDefault="00C746E2" w:rsidP="00D1094F">
      <w:pPr>
        <w:pStyle w:val="ListParagraph"/>
        <w:numPr>
          <w:ilvl w:val="0"/>
          <w:numId w:val="2"/>
        </w:numPr>
      </w:pPr>
      <w:r>
        <w:t>R</w:t>
      </w:r>
      <w:r w:rsidR="00110578">
        <w:t>ubber gloves</w:t>
      </w:r>
      <w:r>
        <w:t xml:space="preserve"> for everyone involved</w:t>
      </w:r>
    </w:p>
    <w:p w14:paraId="41F2342F" w14:textId="04202EC6" w:rsidR="00110578" w:rsidRDefault="003B34DA" w:rsidP="00D75939">
      <w:pPr>
        <w:pStyle w:val="ListParagraph"/>
        <w:numPr>
          <w:ilvl w:val="0"/>
          <w:numId w:val="2"/>
        </w:numPr>
      </w:pPr>
      <w:r>
        <w:t>L</w:t>
      </w:r>
      <w:r w:rsidR="00110578">
        <w:t>itter pick sticks</w:t>
      </w:r>
    </w:p>
    <w:p w14:paraId="07A6FED3" w14:textId="4CFFFE11" w:rsidR="00110578" w:rsidRDefault="003B34DA" w:rsidP="00D1094F">
      <w:pPr>
        <w:pStyle w:val="ListParagraph"/>
        <w:numPr>
          <w:ilvl w:val="0"/>
          <w:numId w:val="2"/>
        </w:numPr>
      </w:pPr>
      <w:r>
        <w:t>C</w:t>
      </w:r>
      <w:r w:rsidR="00110578">
        <w:t>ontainers</w:t>
      </w:r>
      <w:r>
        <w:t xml:space="preserve"> to sort rubbish</w:t>
      </w:r>
    </w:p>
    <w:p w14:paraId="4BE5C910" w14:textId="35293E93" w:rsidR="00110578" w:rsidRDefault="003B34DA" w:rsidP="00D1094F">
      <w:pPr>
        <w:pStyle w:val="ListParagraph"/>
        <w:numPr>
          <w:ilvl w:val="0"/>
          <w:numId w:val="2"/>
        </w:numPr>
      </w:pPr>
      <w:r>
        <w:t>C</w:t>
      </w:r>
      <w:bookmarkStart w:id="0" w:name="_GoBack"/>
      <w:bookmarkEnd w:id="0"/>
      <w:r w:rsidR="00110578">
        <w:t>alculators</w:t>
      </w:r>
    </w:p>
    <w:p w14:paraId="398B0E36" w14:textId="6DDDDD04" w:rsidR="00916372" w:rsidRDefault="00916372" w:rsidP="00916372">
      <w:pPr>
        <w:rPr>
          <w:b/>
          <w:bCs/>
        </w:rPr>
      </w:pPr>
      <w:r>
        <w:rPr>
          <w:b/>
          <w:bCs/>
        </w:rPr>
        <w:t>Activity instructions</w:t>
      </w:r>
    </w:p>
    <w:p w14:paraId="7374C940" w14:textId="1D1EC355" w:rsidR="00916372" w:rsidRDefault="00916372" w:rsidP="00916372">
      <w:pPr>
        <w:pStyle w:val="ListParagraph"/>
        <w:numPr>
          <w:ilvl w:val="0"/>
          <w:numId w:val="3"/>
        </w:numPr>
      </w:pPr>
      <w:r>
        <w:t>Review the risk assessment provided for the waste audit, ensuring are aware of each risk and how it is mitigated;</w:t>
      </w:r>
    </w:p>
    <w:p w14:paraId="40386434" w14:textId="219341E0" w:rsidR="00916372" w:rsidRDefault="00916372" w:rsidP="00916372">
      <w:pPr>
        <w:pStyle w:val="ListParagraph"/>
        <w:numPr>
          <w:ilvl w:val="0"/>
          <w:numId w:val="3"/>
        </w:numPr>
      </w:pPr>
      <w:r>
        <w:t xml:space="preserve">Liaise with the person in charge of waste collection, to ensure that </w:t>
      </w:r>
      <w:r w:rsidR="005651CC">
        <w:t>the waste can be provided for the waste audit</w:t>
      </w:r>
      <w:r w:rsidR="00AC101E">
        <w:t>. Get them to label the waste according to which waste stream it is for (residual, recycling or another)</w:t>
      </w:r>
      <w:r w:rsidR="0096332A">
        <w:t xml:space="preserve"> and label any waste which will include organic or hazardous waste. </w:t>
      </w:r>
      <w:r w:rsidR="0096332A">
        <w:rPr>
          <w:b/>
          <w:bCs/>
        </w:rPr>
        <w:t>These bags will be weighed, but will not be sorted.</w:t>
      </w:r>
    </w:p>
    <w:p w14:paraId="78C96D2D" w14:textId="7D754B7E" w:rsidR="00AC101E" w:rsidRDefault="005651CC" w:rsidP="00AC101E">
      <w:pPr>
        <w:pStyle w:val="ListParagraph"/>
        <w:numPr>
          <w:ilvl w:val="0"/>
          <w:numId w:val="3"/>
        </w:numPr>
      </w:pPr>
      <w:r>
        <w:t>Lay down plastic sheeting</w:t>
      </w:r>
      <w:r w:rsidR="00AC101E">
        <w:t xml:space="preserve"> in a large open space;</w:t>
      </w:r>
    </w:p>
    <w:p w14:paraId="17DE1537" w14:textId="113CC095" w:rsidR="00AC101E" w:rsidRDefault="007963F9" w:rsidP="00935E9A">
      <w:pPr>
        <w:pStyle w:val="ListParagraph"/>
        <w:numPr>
          <w:ilvl w:val="0"/>
          <w:numId w:val="3"/>
        </w:numPr>
      </w:pPr>
      <w:r>
        <w:t xml:space="preserve">Brief </w:t>
      </w:r>
      <w:r w:rsidR="00935E9A">
        <w:t>all individuals taking part</w:t>
      </w:r>
      <w:r>
        <w:t xml:space="preserve"> on the health and safety measures: they must always wear gloves and use the litter pick sticks, they must </w:t>
      </w:r>
      <w:r w:rsidR="00935E9A">
        <w:t>aler</w:t>
      </w:r>
      <w:r>
        <w:t>t staff to any sharp objects in the waste</w:t>
      </w:r>
      <w:r w:rsidR="00BC140F">
        <w:t xml:space="preserve">. Provide </w:t>
      </w:r>
      <w:r w:rsidR="00935E9A">
        <w:t>those involved with</w:t>
      </w:r>
      <w:r w:rsidR="00BC140F">
        <w:t xml:space="preserve"> gloves and litter pick sticks;</w:t>
      </w:r>
    </w:p>
    <w:p w14:paraId="153384D2" w14:textId="109A3014" w:rsidR="007963F9" w:rsidRDefault="007963F9" w:rsidP="00AC101E">
      <w:pPr>
        <w:pStyle w:val="ListParagraph"/>
        <w:numPr>
          <w:ilvl w:val="0"/>
          <w:numId w:val="3"/>
        </w:numPr>
      </w:pPr>
      <w:r>
        <w:t>Weigh the hazardous and organic waste bags and record the results on the recording sheet</w:t>
      </w:r>
      <w:r w:rsidR="007C5D6D">
        <w:t>;</w:t>
      </w:r>
    </w:p>
    <w:p w14:paraId="06331DF3" w14:textId="64A051AE" w:rsidR="007C5D6D" w:rsidRDefault="007C5D6D" w:rsidP="00AC101E">
      <w:pPr>
        <w:pStyle w:val="ListParagraph"/>
        <w:numPr>
          <w:ilvl w:val="0"/>
          <w:numId w:val="3"/>
        </w:numPr>
      </w:pPr>
      <w:r>
        <w:t>Separate into groups</w:t>
      </w:r>
      <w:r w:rsidR="00827D52">
        <w:t xml:space="preserve"> to cover all waste streams</w:t>
      </w:r>
      <w:r>
        <w:t>. There will be at least two: residual waste and recyclable waste;</w:t>
      </w:r>
    </w:p>
    <w:p w14:paraId="04D168DF" w14:textId="3607230E" w:rsidR="00BC140F" w:rsidRDefault="00B04B3A" w:rsidP="00AC101E">
      <w:pPr>
        <w:pStyle w:val="ListParagraph"/>
        <w:numPr>
          <w:ilvl w:val="0"/>
          <w:numId w:val="3"/>
        </w:numPr>
      </w:pPr>
      <w:r>
        <w:t>All groups</w:t>
      </w:r>
      <w:r w:rsidR="00761A9A">
        <w:t xml:space="preserve"> empty the bags of rubbish onto their own plastic sheet and sort </w:t>
      </w:r>
      <w:r>
        <w:t>the waste into different categories as on the Waste Audit Worksheet, placing these items into the containers;</w:t>
      </w:r>
    </w:p>
    <w:p w14:paraId="4AD8B11E" w14:textId="1CF22416" w:rsidR="00B04B3A" w:rsidRDefault="00B04B3A" w:rsidP="00AC101E">
      <w:pPr>
        <w:pStyle w:val="ListParagraph"/>
        <w:numPr>
          <w:ilvl w:val="0"/>
          <w:numId w:val="3"/>
        </w:numPr>
      </w:pPr>
      <w:r>
        <w:t>When all the waste has been sorted, weigh each of the waste categories and record this information on the Waste Audit Worksheet</w:t>
      </w:r>
      <w:r w:rsidR="00A231FA">
        <w:t>;</w:t>
      </w:r>
    </w:p>
    <w:p w14:paraId="105F1D49" w14:textId="78169CCB" w:rsidR="00A231FA" w:rsidRDefault="00A231FA" w:rsidP="00AC101E">
      <w:pPr>
        <w:pStyle w:val="ListParagraph"/>
        <w:numPr>
          <w:ilvl w:val="0"/>
          <w:numId w:val="3"/>
        </w:numPr>
      </w:pPr>
      <w:r>
        <w:t>Once all waste has been weighed and recorded, place the waste back into the appropriate location to be collected;</w:t>
      </w:r>
    </w:p>
    <w:p w14:paraId="168A12B5" w14:textId="27EBB249" w:rsidR="00A231FA" w:rsidRPr="00362467" w:rsidRDefault="00BB7A47" w:rsidP="00AC101E">
      <w:pPr>
        <w:pStyle w:val="ListParagraph"/>
        <w:numPr>
          <w:ilvl w:val="0"/>
          <w:numId w:val="3"/>
        </w:numPr>
      </w:pPr>
      <w:r>
        <w:lastRenderedPageBreak/>
        <w:t>W</w:t>
      </w:r>
      <w:r w:rsidR="00A231FA">
        <w:t xml:space="preserve">ork out the </w:t>
      </w:r>
      <w:r w:rsidR="00A1019C">
        <w:rPr>
          <w:b/>
          <w:bCs/>
        </w:rPr>
        <w:t>composition</w:t>
      </w:r>
      <w:r w:rsidR="00110F8A">
        <w:rPr>
          <w:b/>
          <w:bCs/>
        </w:rPr>
        <w:t xml:space="preserve"> </w:t>
      </w:r>
      <w:r w:rsidR="00110F8A">
        <w:t>(%)</w:t>
      </w:r>
      <w:r w:rsidR="00A1019C">
        <w:rPr>
          <w:b/>
          <w:bCs/>
        </w:rPr>
        <w:t xml:space="preserve"> </w:t>
      </w:r>
      <w:r w:rsidR="00A1019C">
        <w:t xml:space="preserve">of each material in the waste stream using the following formula: </w:t>
      </w:r>
      <w:r w:rsidR="006F0376" w:rsidRPr="00110F8A">
        <w:rPr>
          <w:b/>
          <w:bCs/>
        </w:rPr>
        <w:t>material weight</w:t>
      </w:r>
      <w:r w:rsidR="00110F8A" w:rsidRPr="00110F8A">
        <w:rPr>
          <w:b/>
          <w:bCs/>
        </w:rPr>
        <w:t xml:space="preserve"> </w:t>
      </w:r>
      <w:r w:rsidR="00110F8A" w:rsidRPr="00110F8A">
        <w:rPr>
          <w:rFonts w:cs="Calibri"/>
          <w:b/>
          <w:bCs/>
        </w:rPr>
        <w:t>÷ total weight x 100</w:t>
      </w:r>
      <w:r w:rsidR="00362467">
        <w:rPr>
          <w:rFonts w:cs="Calibri"/>
          <w:b/>
          <w:bCs/>
        </w:rPr>
        <w:t>;</w:t>
      </w:r>
    </w:p>
    <w:p w14:paraId="7ED1F5B1" w14:textId="708AA622" w:rsidR="00362467" w:rsidRPr="00CF7066" w:rsidRDefault="00362467" w:rsidP="00AC101E">
      <w:pPr>
        <w:pStyle w:val="ListParagraph"/>
        <w:numPr>
          <w:ilvl w:val="0"/>
          <w:numId w:val="3"/>
        </w:numPr>
      </w:pPr>
      <w:r>
        <w:rPr>
          <w:rFonts w:cs="Calibri"/>
        </w:rPr>
        <w:t xml:space="preserve">Complete the Waste Audit Capture Rate worksheet in order to calculate the </w:t>
      </w:r>
      <w:r w:rsidRPr="00380AE5">
        <w:rPr>
          <w:rFonts w:cs="Calibri"/>
          <w:b/>
          <w:bCs/>
        </w:rPr>
        <w:t>capture rate</w:t>
      </w:r>
      <w:r w:rsidR="00380AE5" w:rsidRPr="00380AE5">
        <w:rPr>
          <w:rFonts w:cs="Calibri"/>
          <w:b/>
          <w:bCs/>
        </w:rPr>
        <w:t xml:space="preserve"> (%)</w:t>
      </w:r>
      <w:r>
        <w:rPr>
          <w:rFonts w:cs="Calibri"/>
        </w:rPr>
        <w:t xml:space="preserve"> for each material</w:t>
      </w:r>
      <w:r w:rsidR="00380AE5">
        <w:rPr>
          <w:rFonts w:cs="Calibri"/>
        </w:rPr>
        <w:t xml:space="preserve"> using the following formula: </w:t>
      </w:r>
      <w:r w:rsidR="00380AE5">
        <w:rPr>
          <w:rFonts w:cs="Calibri"/>
          <w:b/>
          <w:bCs/>
        </w:rPr>
        <w:t xml:space="preserve">recycling weight ÷ total weight x 100. </w:t>
      </w:r>
      <w:r w:rsidR="00380AE5">
        <w:rPr>
          <w:rFonts w:cs="Calibri"/>
        </w:rPr>
        <w:t>Find out which material has the highest capture rate and the lowest capture rate</w:t>
      </w:r>
      <w:r w:rsidR="00CF7066">
        <w:rPr>
          <w:rFonts w:cs="Calibri"/>
        </w:rPr>
        <w:t>;</w:t>
      </w:r>
    </w:p>
    <w:p w14:paraId="121464E9" w14:textId="65691082" w:rsidR="00CF7066" w:rsidRPr="00916372" w:rsidRDefault="00CF7066" w:rsidP="00AC101E">
      <w:pPr>
        <w:pStyle w:val="ListParagraph"/>
        <w:numPr>
          <w:ilvl w:val="0"/>
          <w:numId w:val="3"/>
        </w:numPr>
      </w:pPr>
      <w:r>
        <w:rPr>
          <w:rFonts w:cs="Calibri"/>
        </w:rPr>
        <w:t xml:space="preserve">Use the results to inform a discuss about how you could improve </w:t>
      </w:r>
      <w:r w:rsidR="00A45723">
        <w:rPr>
          <w:rFonts w:cs="Calibri"/>
        </w:rPr>
        <w:t xml:space="preserve">how much </w:t>
      </w:r>
      <w:r w:rsidR="00BB7A47">
        <w:rPr>
          <w:rFonts w:cs="Calibri"/>
        </w:rPr>
        <w:t>waste is</w:t>
      </w:r>
      <w:r w:rsidR="00A45723">
        <w:rPr>
          <w:rFonts w:cs="Calibri"/>
        </w:rPr>
        <w:t xml:space="preserve"> recycle</w:t>
      </w:r>
      <w:r w:rsidR="00BB7A47">
        <w:rPr>
          <w:rFonts w:cs="Calibri"/>
        </w:rPr>
        <w:t>d</w:t>
      </w:r>
      <w:r w:rsidR="00A45723">
        <w:rPr>
          <w:rFonts w:cs="Calibri"/>
        </w:rPr>
        <w:t xml:space="preserve"> and how to reduce the amount of waste being produced</w:t>
      </w:r>
      <w:r w:rsidR="00BB7A47">
        <w:rPr>
          <w:rFonts w:cs="Calibri"/>
        </w:rPr>
        <w:t>.</w:t>
      </w:r>
    </w:p>
    <w:sectPr w:rsidR="00CF7066" w:rsidRPr="0091637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E31F7" w14:textId="77777777" w:rsidR="00C50685" w:rsidRDefault="00C50685" w:rsidP="00C50685">
      <w:pPr>
        <w:spacing w:after="0" w:line="240" w:lineRule="auto"/>
      </w:pPr>
      <w:r>
        <w:separator/>
      </w:r>
    </w:p>
  </w:endnote>
  <w:endnote w:type="continuationSeparator" w:id="0">
    <w:p w14:paraId="4F5EABD8" w14:textId="77777777" w:rsidR="00C50685" w:rsidRDefault="00C50685" w:rsidP="00C5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3BCF" w14:textId="5A565B73" w:rsidR="00C50685" w:rsidRDefault="00C50685">
    <w:pPr>
      <w:pStyle w:val="Footer"/>
    </w:pPr>
    <w:r w:rsidRPr="00C50685">
      <w:drawing>
        <wp:anchor distT="0" distB="0" distL="114300" distR="114300" simplePos="0" relativeHeight="251659264" behindDoc="1" locked="0" layoutInCell="1" allowOverlap="1" wp14:anchorId="312CBC8F" wp14:editId="46996319">
          <wp:simplePos x="0" y="0"/>
          <wp:positionH relativeFrom="margin">
            <wp:posOffset>-228600</wp:posOffset>
          </wp:positionH>
          <wp:positionV relativeFrom="paragraph">
            <wp:posOffset>-381000</wp:posOffset>
          </wp:positionV>
          <wp:extent cx="932180" cy="836930"/>
          <wp:effectExtent l="0" t="0" r="127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st Suffol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0685">
      <w:drawing>
        <wp:anchor distT="0" distB="0" distL="114300" distR="114300" simplePos="0" relativeHeight="251660288" behindDoc="0" locked="0" layoutInCell="1" allowOverlap="1" wp14:anchorId="737C24E8" wp14:editId="32A0318B">
          <wp:simplePos x="0" y="0"/>
          <wp:positionH relativeFrom="margin">
            <wp:posOffset>4453255</wp:posOffset>
          </wp:positionH>
          <wp:positionV relativeFrom="paragraph">
            <wp:posOffset>-309880</wp:posOffset>
          </wp:positionV>
          <wp:extent cx="1495425" cy="737235"/>
          <wp:effectExtent l="0" t="0" r="9525" b="571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eenprint Logo 2016 mediu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E4F61" w14:textId="77777777" w:rsidR="00C50685" w:rsidRDefault="00C50685" w:rsidP="00C50685">
      <w:pPr>
        <w:spacing w:after="0" w:line="240" w:lineRule="auto"/>
      </w:pPr>
      <w:r>
        <w:separator/>
      </w:r>
    </w:p>
  </w:footnote>
  <w:footnote w:type="continuationSeparator" w:id="0">
    <w:p w14:paraId="01E07500" w14:textId="77777777" w:rsidR="00C50685" w:rsidRDefault="00C50685" w:rsidP="00C50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2AD"/>
    <w:multiLevelType w:val="hybridMultilevel"/>
    <w:tmpl w:val="6B2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8240A"/>
    <w:multiLevelType w:val="hybridMultilevel"/>
    <w:tmpl w:val="75EAF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F59DC"/>
    <w:multiLevelType w:val="hybridMultilevel"/>
    <w:tmpl w:val="4CEC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4A"/>
    <w:rsid w:val="00103B92"/>
    <w:rsid w:val="00110578"/>
    <w:rsid w:val="00110F8A"/>
    <w:rsid w:val="001B62FC"/>
    <w:rsid w:val="00255A9C"/>
    <w:rsid w:val="00362467"/>
    <w:rsid w:val="00380AE5"/>
    <w:rsid w:val="003B34DA"/>
    <w:rsid w:val="00553A4A"/>
    <w:rsid w:val="005651CC"/>
    <w:rsid w:val="006F0376"/>
    <w:rsid w:val="00761A9A"/>
    <w:rsid w:val="007963F9"/>
    <w:rsid w:val="007C5D6D"/>
    <w:rsid w:val="00827D52"/>
    <w:rsid w:val="00916372"/>
    <w:rsid w:val="00935E9A"/>
    <w:rsid w:val="0096332A"/>
    <w:rsid w:val="00A1019C"/>
    <w:rsid w:val="00A231FA"/>
    <w:rsid w:val="00A45723"/>
    <w:rsid w:val="00AC101E"/>
    <w:rsid w:val="00B04B3A"/>
    <w:rsid w:val="00B804FA"/>
    <w:rsid w:val="00BB7A47"/>
    <w:rsid w:val="00BC140F"/>
    <w:rsid w:val="00C50685"/>
    <w:rsid w:val="00C746E2"/>
    <w:rsid w:val="00C87F6A"/>
    <w:rsid w:val="00CF7066"/>
    <w:rsid w:val="00D1094F"/>
    <w:rsid w:val="00D75939"/>
    <w:rsid w:val="00E763F8"/>
    <w:rsid w:val="00F07708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421D"/>
  <w15:chartTrackingRefBased/>
  <w15:docId w15:val="{73F2C69E-F922-4076-BD46-68511AD6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85"/>
  </w:style>
  <w:style w:type="paragraph" w:styleId="Footer">
    <w:name w:val="footer"/>
    <w:basedOn w:val="Normal"/>
    <w:link w:val="FooterChar"/>
    <w:uiPriority w:val="99"/>
    <w:unhideWhenUsed/>
    <w:rsid w:val="00C5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Council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Sullivan</dc:creator>
  <cp:keywords/>
  <dc:description/>
  <cp:lastModifiedBy>James Sullivan</cp:lastModifiedBy>
  <cp:revision>37</cp:revision>
  <dcterms:created xsi:type="dcterms:W3CDTF">2019-12-17T14:58:00Z</dcterms:created>
  <dcterms:modified xsi:type="dcterms:W3CDTF">2020-03-06T10:50:00Z</dcterms:modified>
</cp:coreProperties>
</file>